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FF09" w14:textId="77777777" w:rsidR="004516F1" w:rsidRPr="004516F1" w:rsidRDefault="004516F1" w:rsidP="004516F1">
      <w:pPr>
        <w:jc w:val="center"/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Andrea Green</w:t>
      </w:r>
    </w:p>
    <w:p w14:paraId="423DE671" w14:textId="51182555" w:rsidR="004516F1" w:rsidRPr="004516F1" w:rsidRDefault="004516F1" w:rsidP="004516F1">
      <w:pPr>
        <w:jc w:val="center"/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Washington, DC</w:t>
      </w:r>
    </w:p>
    <w:p w14:paraId="5BBE65A6" w14:textId="77777777" w:rsidR="004516F1" w:rsidRPr="004516F1" w:rsidRDefault="004516F1" w:rsidP="004516F1">
      <w:pPr>
        <w:jc w:val="center"/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301.801.9237</w:t>
      </w:r>
    </w:p>
    <w:p w14:paraId="324E8106" w14:textId="77777777" w:rsidR="004516F1" w:rsidRPr="004516F1" w:rsidRDefault="004516F1" w:rsidP="004516F1">
      <w:pPr>
        <w:jc w:val="center"/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AndreaLH1975@yahoo.com</w:t>
      </w:r>
    </w:p>
    <w:p w14:paraId="08B8965B" w14:textId="77777777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</w:p>
    <w:p w14:paraId="2C6CC600" w14:textId="77777777" w:rsidR="004516F1" w:rsidRPr="00FA40EA" w:rsidRDefault="004516F1" w:rsidP="004516F1">
      <w:pPr>
        <w:rPr>
          <w:rFonts w:ascii="Arial" w:hAnsi="Arial" w:cs="Arial"/>
          <w:b/>
          <w:bCs/>
          <w:sz w:val="20"/>
          <w:szCs w:val="20"/>
        </w:rPr>
      </w:pPr>
      <w:r w:rsidRPr="00FA40EA">
        <w:rPr>
          <w:rFonts w:ascii="Arial" w:hAnsi="Arial" w:cs="Arial"/>
          <w:b/>
          <w:bCs/>
          <w:sz w:val="20"/>
          <w:szCs w:val="20"/>
        </w:rPr>
        <w:t>WORK EXPERIENCE</w:t>
      </w:r>
    </w:p>
    <w:p w14:paraId="63F4B687" w14:textId="77777777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</w:p>
    <w:p w14:paraId="3E0B52A7" w14:textId="77777777" w:rsidR="004516F1" w:rsidRPr="004516F1" w:rsidRDefault="004516F1" w:rsidP="004516F1">
      <w:pPr>
        <w:rPr>
          <w:rFonts w:ascii="Arial" w:hAnsi="Arial" w:cs="Arial"/>
          <w:b/>
          <w:bCs/>
          <w:sz w:val="20"/>
          <w:szCs w:val="20"/>
        </w:rPr>
      </w:pPr>
      <w:r w:rsidRPr="004516F1">
        <w:rPr>
          <w:rFonts w:ascii="Arial" w:hAnsi="Arial" w:cs="Arial"/>
          <w:b/>
          <w:bCs/>
          <w:sz w:val="20"/>
          <w:szCs w:val="20"/>
        </w:rPr>
        <w:t>Accounting/Administrative Assistant</w:t>
      </w:r>
    </w:p>
    <w:p w14:paraId="536EA2F0" w14:textId="3AF0B1D0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 xml:space="preserve">Uniwest Commercial Realty, Falls Church, VA | 02/2019 </w:t>
      </w:r>
      <w:r>
        <w:rPr>
          <w:rFonts w:ascii="Arial" w:hAnsi="Arial" w:cs="Arial"/>
          <w:sz w:val="20"/>
          <w:szCs w:val="20"/>
        </w:rPr>
        <w:t>–</w:t>
      </w:r>
      <w:r w:rsidRPr="004516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08/2022</w:t>
      </w:r>
    </w:p>
    <w:p w14:paraId="566DBBF6" w14:textId="083E7099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- Process</w:t>
      </w:r>
      <w:r>
        <w:rPr>
          <w:rFonts w:ascii="Arial" w:hAnsi="Arial" w:cs="Arial"/>
          <w:sz w:val="20"/>
          <w:szCs w:val="20"/>
        </w:rPr>
        <w:t>ed</w:t>
      </w:r>
      <w:r w:rsidRPr="004516F1">
        <w:rPr>
          <w:rFonts w:ascii="Arial" w:hAnsi="Arial" w:cs="Arial"/>
          <w:sz w:val="20"/>
          <w:szCs w:val="20"/>
        </w:rPr>
        <w:t xml:space="preserve"> AP transactions for 15+ entities, managing weekly check runs and bank transfers.</w:t>
      </w:r>
    </w:p>
    <w:p w14:paraId="4AD09FFD" w14:textId="5E725673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- Handle</w:t>
      </w:r>
      <w:r>
        <w:rPr>
          <w:rFonts w:ascii="Arial" w:hAnsi="Arial" w:cs="Arial"/>
          <w:sz w:val="20"/>
          <w:szCs w:val="20"/>
        </w:rPr>
        <w:t>d</w:t>
      </w:r>
      <w:r w:rsidRPr="004516F1">
        <w:rPr>
          <w:rFonts w:ascii="Arial" w:hAnsi="Arial" w:cs="Arial"/>
          <w:sz w:val="20"/>
          <w:szCs w:val="20"/>
        </w:rPr>
        <w:t xml:space="preserve"> bi-weekly payroll, including associated invoices and journal entries.</w:t>
      </w:r>
    </w:p>
    <w:p w14:paraId="40967BA9" w14:textId="2C6D0CC8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- Post</w:t>
      </w:r>
      <w:r>
        <w:rPr>
          <w:rFonts w:ascii="Arial" w:hAnsi="Arial" w:cs="Arial"/>
          <w:sz w:val="20"/>
          <w:szCs w:val="20"/>
        </w:rPr>
        <w:t>ed</w:t>
      </w:r>
      <w:r w:rsidRPr="004516F1">
        <w:rPr>
          <w:rFonts w:ascii="Arial" w:hAnsi="Arial" w:cs="Arial"/>
          <w:sz w:val="20"/>
          <w:szCs w:val="20"/>
        </w:rPr>
        <w:t xml:space="preserve"> rent, utility, and reimbursement payments for all entities.</w:t>
      </w:r>
    </w:p>
    <w:p w14:paraId="6812D88F" w14:textId="28E21783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- Maintain</w:t>
      </w:r>
      <w:r>
        <w:rPr>
          <w:rFonts w:ascii="Arial" w:hAnsi="Arial" w:cs="Arial"/>
          <w:sz w:val="20"/>
          <w:szCs w:val="20"/>
        </w:rPr>
        <w:t>ed</w:t>
      </w:r>
      <w:r w:rsidRPr="004516F1">
        <w:rPr>
          <w:rFonts w:ascii="Arial" w:hAnsi="Arial" w:cs="Arial"/>
          <w:sz w:val="20"/>
          <w:szCs w:val="20"/>
        </w:rPr>
        <w:t xml:space="preserve"> certificates of insurance for vendors and tenants.</w:t>
      </w:r>
    </w:p>
    <w:p w14:paraId="360AE1CE" w14:textId="04ACD53C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- Manage</w:t>
      </w:r>
      <w:r>
        <w:rPr>
          <w:rFonts w:ascii="Arial" w:hAnsi="Arial" w:cs="Arial"/>
          <w:sz w:val="20"/>
          <w:szCs w:val="20"/>
        </w:rPr>
        <w:t>d</w:t>
      </w:r>
      <w:r w:rsidRPr="004516F1">
        <w:rPr>
          <w:rFonts w:ascii="Arial" w:hAnsi="Arial" w:cs="Arial"/>
          <w:sz w:val="20"/>
          <w:szCs w:val="20"/>
        </w:rPr>
        <w:t xml:space="preserve"> the master investor list, prepare annual updates, tax information, and correspondence for 100+ investors.</w:t>
      </w:r>
    </w:p>
    <w:p w14:paraId="5A857F57" w14:textId="77777777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</w:p>
    <w:p w14:paraId="4E730ED6" w14:textId="77777777" w:rsidR="004516F1" w:rsidRPr="004516F1" w:rsidRDefault="004516F1" w:rsidP="004516F1">
      <w:pPr>
        <w:rPr>
          <w:rFonts w:ascii="Arial" w:hAnsi="Arial" w:cs="Arial"/>
          <w:b/>
          <w:bCs/>
          <w:sz w:val="20"/>
          <w:szCs w:val="20"/>
        </w:rPr>
      </w:pPr>
      <w:r w:rsidRPr="004516F1">
        <w:rPr>
          <w:rFonts w:ascii="Arial" w:hAnsi="Arial" w:cs="Arial"/>
          <w:b/>
          <w:bCs/>
          <w:sz w:val="20"/>
          <w:szCs w:val="20"/>
        </w:rPr>
        <w:t>Market Center Administrator (Interim)</w:t>
      </w:r>
    </w:p>
    <w:p w14:paraId="2F0D069A" w14:textId="77777777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Keller Williams, Vienna, VA | 05/2018 – 11/2018</w:t>
      </w:r>
    </w:p>
    <w:p w14:paraId="21C31A23" w14:textId="77777777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- Oversaw administrative systems and daily operations of the office, including staff and facilities.</w:t>
      </w:r>
    </w:p>
    <w:p w14:paraId="54CE8289" w14:textId="77777777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- Managed accounting functions such as AP, AR, payroll, GL/bank reconciliations, and month-end closing.</w:t>
      </w:r>
    </w:p>
    <w:p w14:paraId="1172A919" w14:textId="77777777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</w:p>
    <w:p w14:paraId="76CDEA10" w14:textId="77777777" w:rsidR="004516F1" w:rsidRPr="004516F1" w:rsidRDefault="004516F1" w:rsidP="004516F1">
      <w:pPr>
        <w:rPr>
          <w:rFonts w:ascii="Arial" w:hAnsi="Arial" w:cs="Arial"/>
          <w:b/>
          <w:bCs/>
          <w:sz w:val="20"/>
          <w:szCs w:val="20"/>
        </w:rPr>
      </w:pPr>
      <w:r w:rsidRPr="004516F1">
        <w:rPr>
          <w:rFonts w:ascii="Arial" w:hAnsi="Arial" w:cs="Arial"/>
          <w:b/>
          <w:bCs/>
          <w:sz w:val="20"/>
          <w:szCs w:val="20"/>
        </w:rPr>
        <w:t>Executive Assistant (Temporary)</w:t>
      </w:r>
    </w:p>
    <w:p w14:paraId="54995AAD" w14:textId="77777777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Beyond Agency/Keller Williams, Vienna, VA | 10/2017 – 04/2018</w:t>
      </w:r>
    </w:p>
    <w:p w14:paraId="1A388A39" w14:textId="77777777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- Managed listings and contracts, database systems, and event planning.</w:t>
      </w:r>
    </w:p>
    <w:p w14:paraId="061B6B5A" w14:textId="77777777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- Created marketing materials and maintained/updated CRM.</w:t>
      </w:r>
    </w:p>
    <w:p w14:paraId="64F20979" w14:textId="77777777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- Prepared presentations and assisted in maintaining policy and procedure manual.</w:t>
      </w:r>
    </w:p>
    <w:p w14:paraId="3462667C" w14:textId="77777777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</w:p>
    <w:p w14:paraId="3E0282BB" w14:textId="77777777" w:rsidR="004516F1" w:rsidRPr="004516F1" w:rsidRDefault="004516F1" w:rsidP="004516F1">
      <w:pPr>
        <w:rPr>
          <w:rFonts w:ascii="Arial" w:hAnsi="Arial" w:cs="Arial"/>
          <w:b/>
          <w:bCs/>
          <w:sz w:val="20"/>
          <w:szCs w:val="20"/>
        </w:rPr>
      </w:pPr>
      <w:r w:rsidRPr="004516F1">
        <w:rPr>
          <w:rFonts w:ascii="Arial" w:hAnsi="Arial" w:cs="Arial"/>
          <w:b/>
          <w:bCs/>
          <w:sz w:val="20"/>
          <w:szCs w:val="20"/>
        </w:rPr>
        <w:t>Escrow Specialist</w:t>
      </w:r>
    </w:p>
    <w:p w14:paraId="015E180E" w14:textId="77777777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McEnearney Associates, Alexandria, VA | 09/2013 – 10/2017</w:t>
      </w:r>
    </w:p>
    <w:p w14:paraId="11CD7594" w14:textId="77777777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- Processed agent commissions for sales and rentals, conducted training on transaction management tools.</w:t>
      </w:r>
    </w:p>
    <w:p w14:paraId="122473DB" w14:textId="77777777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- Managed listing and contract information and provided reports to agents and brokers.</w:t>
      </w:r>
    </w:p>
    <w:p w14:paraId="2F8BE602" w14:textId="77777777" w:rsidR="004516F1" w:rsidRPr="004516F1" w:rsidRDefault="004516F1" w:rsidP="004516F1">
      <w:pPr>
        <w:rPr>
          <w:rFonts w:ascii="Arial" w:hAnsi="Arial" w:cs="Arial"/>
          <w:b/>
          <w:bCs/>
          <w:sz w:val="20"/>
          <w:szCs w:val="20"/>
        </w:rPr>
      </w:pPr>
      <w:r w:rsidRPr="004516F1">
        <w:rPr>
          <w:rFonts w:ascii="Arial" w:hAnsi="Arial" w:cs="Arial"/>
          <w:b/>
          <w:bCs/>
          <w:sz w:val="20"/>
          <w:szCs w:val="20"/>
        </w:rPr>
        <w:lastRenderedPageBreak/>
        <w:t>Financial Coordinator (Temporary)</w:t>
      </w:r>
    </w:p>
    <w:p w14:paraId="2503B4AE" w14:textId="77777777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OFM&amp;K, Alexandria, VA | 04/2012 – 11/2012</w:t>
      </w:r>
    </w:p>
    <w:p w14:paraId="1A374028" w14:textId="77777777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- Handled full-cycle A/P and A/R for multiple entities.</w:t>
      </w:r>
    </w:p>
    <w:p w14:paraId="54A4FE8E" w14:textId="77777777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- Prepared invoicing, journal entries, financial reports, and account reconciliations.</w:t>
      </w:r>
    </w:p>
    <w:p w14:paraId="58C682BC" w14:textId="77777777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</w:p>
    <w:p w14:paraId="52925318" w14:textId="77777777" w:rsidR="004516F1" w:rsidRPr="004516F1" w:rsidRDefault="004516F1" w:rsidP="004516F1">
      <w:pPr>
        <w:rPr>
          <w:rFonts w:ascii="Arial" w:hAnsi="Arial" w:cs="Arial"/>
          <w:b/>
          <w:bCs/>
          <w:sz w:val="20"/>
          <w:szCs w:val="20"/>
        </w:rPr>
      </w:pPr>
      <w:r w:rsidRPr="004516F1">
        <w:rPr>
          <w:rFonts w:ascii="Arial" w:hAnsi="Arial" w:cs="Arial"/>
          <w:b/>
          <w:bCs/>
          <w:sz w:val="20"/>
          <w:szCs w:val="20"/>
        </w:rPr>
        <w:t>Accounts Payable Associate</w:t>
      </w:r>
    </w:p>
    <w:p w14:paraId="528A8FAB" w14:textId="77777777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American Chemistry Council, Washington, DC | 08/2010 – 02/2012</w:t>
      </w:r>
    </w:p>
    <w:p w14:paraId="28B665B2" w14:textId="77777777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- Processed AP transactions, contract payments, and wire transfer requests.</w:t>
      </w:r>
    </w:p>
    <w:p w14:paraId="78681795" w14:textId="77777777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- Assisted with audits, reconciliations, and inquiries regarding accounts.</w:t>
      </w:r>
    </w:p>
    <w:p w14:paraId="4C5D98A1" w14:textId="77777777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</w:p>
    <w:p w14:paraId="3DB528BD" w14:textId="77777777" w:rsidR="004516F1" w:rsidRPr="004516F1" w:rsidRDefault="004516F1" w:rsidP="004516F1">
      <w:pPr>
        <w:rPr>
          <w:rFonts w:ascii="Arial" w:hAnsi="Arial" w:cs="Arial"/>
          <w:b/>
          <w:bCs/>
          <w:sz w:val="20"/>
          <w:szCs w:val="20"/>
        </w:rPr>
      </w:pPr>
      <w:r w:rsidRPr="004516F1">
        <w:rPr>
          <w:rFonts w:ascii="Arial" w:hAnsi="Arial" w:cs="Arial"/>
          <w:b/>
          <w:bCs/>
          <w:sz w:val="20"/>
          <w:szCs w:val="20"/>
        </w:rPr>
        <w:t>EDUCATION</w:t>
      </w:r>
    </w:p>
    <w:p w14:paraId="69E8A2BD" w14:textId="77777777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University of Maryland, Global Campus</w:t>
      </w:r>
    </w:p>
    <w:p w14:paraId="1CB822D3" w14:textId="77777777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Expected Graduation: 2025</w:t>
      </w:r>
    </w:p>
    <w:p w14:paraId="5F1CBD49" w14:textId="7FB9A1F3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Bachelor</w:t>
      </w:r>
      <w:r>
        <w:rPr>
          <w:rFonts w:ascii="Arial" w:hAnsi="Arial" w:cs="Arial"/>
          <w:sz w:val="20"/>
          <w:szCs w:val="20"/>
        </w:rPr>
        <w:t>’s Degree in Marketing, Business Administration Minor</w:t>
      </w:r>
    </w:p>
    <w:p w14:paraId="6C96820B" w14:textId="77777777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</w:p>
    <w:p w14:paraId="6507C8BE" w14:textId="77777777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Prince George's Community College</w:t>
      </w:r>
    </w:p>
    <w:p w14:paraId="76AD1ED3" w14:textId="77777777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Largo, Maryland</w:t>
      </w:r>
    </w:p>
    <w:p w14:paraId="6A8483E1" w14:textId="4B1AE868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Administration</w:t>
      </w:r>
    </w:p>
    <w:p w14:paraId="78C4390F" w14:textId="77777777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</w:p>
    <w:p w14:paraId="1ACDEAFD" w14:textId="77777777" w:rsidR="004516F1" w:rsidRPr="004516F1" w:rsidRDefault="004516F1" w:rsidP="004516F1">
      <w:pPr>
        <w:rPr>
          <w:rFonts w:ascii="Arial" w:hAnsi="Arial" w:cs="Arial"/>
          <w:b/>
          <w:bCs/>
          <w:sz w:val="20"/>
          <w:szCs w:val="20"/>
        </w:rPr>
      </w:pPr>
      <w:r w:rsidRPr="004516F1">
        <w:rPr>
          <w:rFonts w:ascii="Arial" w:hAnsi="Arial" w:cs="Arial"/>
          <w:b/>
          <w:bCs/>
          <w:sz w:val="20"/>
          <w:szCs w:val="20"/>
        </w:rPr>
        <w:t>SKILLS</w:t>
      </w:r>
    </w:p>
    <w:p w14:paraId="68BCAD2C" w14:textId="68D97ADA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Proficient in: MS Office Suite (Word, Excel, PowerPoint, Outlook</w:t>
      </w:r>
      <w:r w:rsidR="00FA40EA">
        <w:rPr>
          <w:rFonts w:ascii="Arial" w:hAnsi="Arial" w:cs="Arial"/>
          <w:sz w:val="20"/>
          <w:szCs w:val="20"/>
        </w:rPr>
        <w:t>, Teams</w:t>
      </w:r>
      <w:r w:rsidRPr="004516F1">
        <w:rPr>
          <w:rFonts w:ascii="Arial" w:hAnsi="Arial" w:cs="Arial"/>
          <w:sz w:val="20"/>
          <w:szCs w:val="20"/>
        </w:rPr>
        <w:t>), Google Workspace, Skyslope, Yardi, Lone Wolf, Dotloop, QuickBooks, CRM systems (FollowUp Boss), Account Edge, Winmore, SharePoint, IMIS Database, Crystal Reports</w:t>
      </w:r>
      <w:r w:rsidR="00FA40EA">
        <w:rPr>
          <w:rFonts w:ascii="Arial" w:hAnsi="Arial" w:cs="Arial"/>
          <w:sz w:val="20"/>
          <w:szCs w:val="20"/>
        </w:rPr>
        <w:t>, Zoom</w:t>
      </w:r>
    </w:p>
    <w:p w14:paraId="294C52D8" w14:textId="77777777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</w:p>
    <w:p w14:paraId="7012E47C" w14:textId="77777777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REFERENCES</w:t>
      </w:r>
    </w:p>
    <w:p w14:paraId="29BE641C" w14:textId="1FD455D8" w:rsidR="004516F1" w:rsidRPr="004516F1" w:rsidRDefault="004516F1" w:rsidP="004516F1">
      <w:pPr>
        <w:rPr>
          <w:rFonts w:ascii="Arial" w:hAnsi="Arial" w:cs="Arial"/>
          <w:sz w:val="20"/>
          <w:szCs w:val="20"/>
        </w:rPr>
      </w:pPr>
      <w:r w:rsidRPr="004516F1">
        <w:rPr>
          <w:rFonts w:ascii="Arial" w:hAnsi="Arial" w:cs="Arial"/>
          <w:sz w:val="20"/>
          <w:szCs w:val="20"/>
        </w:rPr>
        <w:t>Available upon request</w:t>
      </w:r>
    </w:p>
    <w:sectPr w:rsidR="004516F1" w:rsidRPr="00451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F1"/>
    <w:rsid w:val="000318CA"/>
    <w:rsid w:val="004516F1"/>
    <w:rsid w:val="005B7C24"/>
    <w:rsid w:val="00FA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00D19"/>
  <w15:chartTrackingRefBased/>
  <w15:docId w15:val="{5A056248-67CC-4765-887A-BB3470E9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9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Green</dc:creator>
  <cp:keywords/>
  <dc:description/>
  <cp:lastModifiedBy>Andrea Green</cp:lastModifiedBy>
  <cp:revision>2</cp:revision>
  <dcterms:created xsi:type="dcterms:W3CDTF">2023-08-16T17:06:00Z</dcterms:created>
  <dcterms:modified xsi:type="dcterms:W3CDTF">2023-08-16T17:14:00Z</dcterms:modified>
</cp:coreProperties>
</file>